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23" w:rsidRDefault="00F53E23" w:rsidP="00A16D24">
      <w:pPr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B27019">
        <w:rPr>
          <w:rFonts w:ascii="Times New Roman" w:hAnsi="Times New Roman" w:cs="Times New Roman"/>
          <w:b/>
          <w:i/>
          <w:color w:val="444444"/>
          <w:sz w:val="32"/>
          <w:szCs w:val="32"/>
          <w:shd w:val="clear" w:color="auto" w:fill="FFFFFF"/>
        </w:rPr>
        <w:t>La Commissione interpelli risponde ad un quesito relativo al numero massimo di partecipanti ad un corso di formazione in materia di salute e sicurezza sul lavoro</w:t>
      </w:r>
      <w:r w:rsidRPr="00B27019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.</w:t>
      </w:r>
    </w:p>
    <w:p w:rsidR="00B27019" w:rsidRPr="00B27019" w:rsidRDefault="00B27019" w:rsidP="00A16D24">
      <w:pPr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FE7535" w:rsidRDefault="00FE7535" w:rsidP="00A1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La Commissione interpelli, con Interpello 2/2024</w:t>
      </w:r>
      <w:r w:rsidR="00D646B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ha risposto</w:t>
      </w:r>
      <w:r w:rsidR="00F53E23" w:rsidRPr="00A16D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ad un quesit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o</w:t>
      </w:r>
      <w:r w:rsidR="00F53E23" w:rsidRPr="00A16D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presentato dall’Università </w:t>
      </w:r>
      <w:r w:rsidR="00A16D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“Federi</w:t>
      </w:r>
      <w:r w:rsidR="00F53E23" w:rsidRPr="00A16D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co II” di NAPOLI, in ordine al numero massimo di partecipanti ad un corso di formazione in materia di salute e sicurezza al lavoro, sulla base del disposto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dell’Allegato A, punto 5-bis </w:t>
      </w:r>
      <w:r w:rsidR="00F53E23" w:rsidRPr="00A16D24">
        <w:rPr>
          <w:rFonts w:ascii="Times New Roman" w:hAnsi="Times New Roman" w:cs="Times New Roman"/>
          <w:sz w:val="28"/>
          <w:szCs w:val="28"/>
        </w:rPr>
        <w:t>dell’Accordo del 21 dicembre 2011 tra il Ministro del lavoro e delle politiche sociali, il Ministro</w:t>
      </w:r>
      <w:r w:rsidR="00A16D24">
        <w:rPr>
          <w:rFonts w:ascii="Times New Roman" w:hAnsi="Times New Roman" w:cs="Times New Roman"/>
          <w:sz w:val="28"/>
          <w:szCs w:val="28"/>
        </w:rPr>
        <w:t xml:space="preserve"> </w:t>
      </w:r>
      <w:r w:rsidR="00F53E23" w:rsidRPr="00A16D24">
        <w:rPr>
          <w:rFonts w:ascii="Times New Roman" w:hAnsi="Times New Roman" w:cs="Times New Roman"/>
          <w:sz w:val="28"/>
          <w:szCs w:val="28"/>
        </w:rPr>
        <w:t>della salute, le Regioni e le Province autonome di Trento e Bolzano per la formazione dei lavoratori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23" w:rsidRPr="00A16D24" w:rsidRDefault="00FE7535" w:rsidP="00A1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L’Accordo in riferimento</w:t>
      </w:r>
      <w:r w:rsidR="00F53E23" w:rsidRPr="00A16D24">
        <w:rPr>
          <w:rFonts w:ascii="Times New Roman" w:hAnsi="Times New Roman" w:cs="Times New Roman"/>
          <w:sz w:val="28"/>
          <w:szCs w:val="28"/>
        </w:rPr>
        <w:t>, rubricato “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>Modalità di</w:t>
      </w:r>
      <w:r w:rsidR="00A16D24" w:rsidRPr="00A16D24">
        <w:rPr>
          <w:rFonts w:ascii="Times New Roman" w:hAnsi="Times New Roman" w:cs="Times New Roman"/>
          <w:sz w:val="28"/>
          <w:szCs w:val="28"/>
        </w:rPr>
        <w:t xml:space="preserve"> 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>effettuazione della formazione di lavoratori e preposti</w:t>
      </w:r>
      <w:r w:rsidR="00F53E23" w:rsidRPr="00A16D24">
        <w:rPr>
          <w:rFonts w:ascii="Times New Roman" w:hAnsi="Times New Roman" w:cs="Times New Roman"/>
          <w:sz w:val="28"/>
          <w:szCs w:val="28"/>
        </w:rPr>
        <w:t xml:space="preserve">”, </w:t>
      </w:r>
      <w:r w:rsidR="00A16D24">
        <w:rPr>
          <w:rFonts w:ascii="Times New Roman" w:hAnsi="Times New Roman" w:cs="Times New Roman"/>
          <w:sz w:val="28"/>
          <w:szCs w:val="28"/>
        </w:rPr>
        <w:t xml:space="preserve">al punto 5-bis, </w:t>
      </w:r>
      <w:r w:rsidR="00E67AEB">
        <w:rPr>
          <w:rFonts w:ascii="Times New Roman" w:hAnsi="Times New Roman" w:cs="Times New Roman"/>
          <w:sz w:val="28"/>
          <w:szCs w:val="28"/>
        </w:rPr>
        <w:t>dell’</w:t>
      </w:r>
      <w:r w:rsidR="00A16D24">
        <w:rPr>
          <w:rFonts w:ascii="Times New Roman" w:hAnsi="Times New Roman" w:cs="Times New Roman"/>
          <w:sz w:val="28"/>
          <w:szCs w:val="28"/>
        </w:rPr>
        <w:t xml:space="preserve">Allegato A, </w:t>
      </w:r>
      <w:r w:rsidR="00F53E23" w:rsidRPr="00A16D24">
        <w:rPr>
          <w:rFonts w:ascii="Times New Roman" w:hAnsi="Times New Roman" w:cs="Times New Roman"/>
          <w:sz w:val="28"/>
          <w:szCs w:val="28"/>
        </w:rPr>
        <w:t>dispone “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>Ferme restando le previsioni di cui</w:t>
      </w:r>
      <w:r w:rsidR="00A16D24" w:rsidRPr="00A16D24">
        <w:rPr>
          <w:rFonts w:ascii="Times New Roman" w:hAnsi="Times New Roman" w:cs="Times New Roman"/>
          <w:sz w:val="28"/>
          <w:szCs w:val="28"/>
        </w:rPr>
        <w:t xml:space="preserve"> 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 xml:space="preserve">ai punti 4 e 5 che precedono relativamente alla durata e ai contenuti dei corsi, </w:t>
      </w:r>
      <w:r w:rsidR="00F53E23" w:rsidRPr="00FE7535">
        <w:rPr>
          <w:rFonts w:ascii="Times New Roman" w:hAnsi="Times New Roman" w:cs="Times New Roman"/>
          <w:b/>
          <w:i/>
          <w:iCs/>
          <w:sz w:val="28"/>
          <w:szCs w:val="28"/>
        </w:rPr>
        <w:t>le modalità delle</w:t>
      </w:r>
      <w:r w:rsidR="00A16D24" w:rsidRPr="00FE7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23" w:rsidRPr="00FE75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attività formative possono essere disciplinate da accordi aziendali, 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>adottati previa consultazione del</w:t>
      </w:r>
      <w:r w:rsidR="00A16D24" w:rsidRPr="00A16D24">
        <w:rPr>
          <w:rFonts w:ascii="Times New Roman" w:hAnsi="Times New Roman" w:cs="Times New Roman"/>
          <w:sz w:val="28"/>
          <w:szCs w:val="28"/>
        </w:rPr>
        <w:t xml:space="preserve"> </w:t>
      </w:r>
      <w:r w:rsidR="00F53E23" w:rsidRPr="00A16D24">
        <w:rPr>
          <w:rFonts w:ascii="Times New Roman" w:hAnsi="Times New Roman" w:cs="Times New Roman"/>
          <w:i/>
          <w:iCs/>
          <w:sz w:val="28"/>
          <w:szCs w:val="28"/>
        </w:rPr>
        <w:t>rappresentante dei lavoratori per la sicurezza</w:t>
      </w:r>
      <w:r w:rsidR="00F53E23" w:rsidRPr="00A16D24">
        <w:rPr>
          <w:rFonts w:ascii="Times New Roman" w:hAnsi="Times New Roman" w:cs="Times New Roman"/>
          <w:sz w:val="28"/>
          <w:szCs w:val="28"/>
        </w:rPr>
        <w:t>”;</w:t>
      </w:r>
    </w:p>
    <w:p w:rsidR="005466DA" w:rsidRDefault="00E67AEB" w:rsidP="00A16D24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B82632">
        <w:rPr>
          <w:rFonts w:ascii="Times New Roman" w:hAnsi="Times New Roman" w:cs="Times New Roman"/>
          <w:sz w:val="28"/>
          <w:szCs w:val="28"/>
        </w:rPr>
        <w:t>La Commiss</w:t>
      </w:r>
      <w:r w:rsidR="00FE7535" w:rsidRPr="00B82632">
        <w:rPr>
          <w:rFonts w:ascii="Times New Roman" w:hAnsi="Times New Roman" w:cs="Times New Roman"/>
          <w:sz w:val="28"/>
          <w:szCs w:val="28"/>
        </w:rPr>
        <w:t>ione dopo un circostanziato richiamo alle diverse disposizioni  in materia di formazione dei lavoratori (art. 37 del DL.gs 81/2008, Accordo Stato Regioni rep. 121 del 21 dicembre 2011 e Accordo Stato Regioni Rep. n.128 de</w:t>
      </w:r>
      <w:r w:rsidR="00B82632" w:rsidRPr="00B82632">
        <w:rPr>
          <w:rFonts w:ascii="Times New Roman" w:hAnsi="Times New Roman" w:cs="Times New Roman"/>
          <w:sz w:val="28"/>
          <w:szCs w:val="28"/>
        </w:rPr>
        <w:t xml:space="preserve">l 7 luglio 2016) ha ribadito </w:t>
      </w:r>
      <w:r w:rsidR="00B82632" w:rsidRPr="00B8263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che, </w:t>
      </w:r>
      <w:r w:rsidR="00F53E23" w:rsidRPr="00B8263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allo </w:t>
      </w:r>
      <w:r w:rsidR="00F53E23" w:rsidRPr="00B82632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stato della normativa attuale</w:t>
      </w:r>
      <w:r w:rsidR="00F53E23" w:rsidRPr="00B8263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per quanto attiene al numero dei partecipanti ad ogni corso, “</w:t>
      </w:r>
      <w:r w:rsidR="00F53E23" w:rsidRPr="00B82632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non si possa prescindere da quanto previsto dal punto 12.8 e dall’allegato V dell’Accordo stipulato il 7 luglio 2016</w:t>
      </w:r>
      <w:r w:rsidR="00F53E23" w:rsidRPr="00B8263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in sede di Conferenza permanente per i rapporti tra lo Stato, le Regioni e le Province autonome di Trento e Bolzan</w:t>
      </w:r>
      <w:r w:rsidR="00F53E23">
        <w:rPr>
          <w:rFonts w:ascii="Arial" w:hAnsi="Arial" w:cs="Arial"/>
          <w:color w:val="444444"/>
          <w:shd w:val="clear" w:color="auto" w:fill="FFFFFF"/>
        </w:rPr>
        <w:t>o”.</w:t>
      </w:r>
    </w:p>
    <w:p w:rsidR="00A1722E" w:rsidRPr="00A1722E" w:rsidRDefault="00EA1EEE" w:rsidP="00A16D24">
      <w:pPr>
        <w:jc w:val="both"/>
        <w:rPr>
          <w:rFonts w:ascii="Arial" w:hAnsi="Arial" w:cs="Arial"/>
          <w:i/>
          <w:color w:val="444444"/>
          <w:shd w:val="clear" w:color="auto" w:fill="FFFFFF"/>
        </w:rPr>
      </w:pPr>
      <w:r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I</w:t>
      </w:r>
      <w:r w:rsidR="00B82632"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 punto 12.8, sopra richiamato, rubricato “Organizzazione dei corsi di formazione in materia di salute e sicurezza sul lavoro</w:t>
      </w:r>
      <w:r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B82632"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</w:t>
      </w:r>
      <w:r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estualmente </w:t>
      </w:r>
      <w:r w:rsidR="00B82632"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dispone: </w:t>
      </w:r>
      <w:r w:rsidRPr="00EA1EEE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“I</w:t>
      </w:r>
      <w:r w:rsidR="00B82632" w:rsidRPr="00EA1EEE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n tutti i corsi di formazione in materia di salute e sicurezza sul lavoro, fatti salvi quelli nei quali vengono stabiliti criteri specifici relativi al numero di partecipanti, è possibile </w:t>
      </w:r>
      <w:r w:rsidRPr="00EA1EEE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ammettere un numero massimo di partecipanti ad ogni corso pari a 35 unità</w:t>
      </w:r>
      <w:r>
        <w:rPr>
          <w:rFonts w:ascii="Arial" w:hAnsi="Arial" w:cs="Arial"/>
          <w:i/>
          <w:color w:val="444444"/>
          <w:shd w:val="clear" w:color="auto" w:fill="FFFFFF"/>
        </w:rPr>
        <w:t>”</w:t>
      </w:r>
    </w:p>
    <w:p w:rsidR="00EA1EEE" w:rsidRDefault="00A1722E" w:rsidP="00B2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Va comunque tenuto presente che </w:t>
      </w:r>
      <w:r w:rsidR="00EA1EEE" w:rsidRPr="00EA1E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lo stesso Accordo Stato Regioni de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 2011, all’Allegato A, punto 2</w:t>
      </w:r>
      <w:r w:rsidR="00EA1EEE" w:rsidRPr="00EA1EEE">
        <w:rPr>
          <w:rFonts w:ascii="Times New Roman" w:hAnsi="Times New Roman" w:cs="Times New Roman"/>
          <w:sz w:val="28"/>
          <w:szCs w:val="28"/>
        </w:rPr>
        <w:t>, rubricato “</w:t>
      </w:r>
      <w:r w:rsidR="00EA1EEE" w:rsidRPr="00EA1EEE">
        <w:rPr>
          <w:rFonts w:ascii="Times New Roman" w:hAnsi="Times New Roman" w:cs="Times New Roman"/>
          <w:i/>
          <w:iCs/>
          <w:sz w:val="28"/>
          <w:szCs w:val="28"/>
        </w:rPr>
        <w:t>Organizzazione della formazione</w:t>
      </w:r>
      <w:r w:rsidR="00EA1EEE" w:rsidRPr="00EA1EEE">
        <w:rPr>
          <w:rFonts w:ascii="Times New Roman" w:hAnsi="Times New Roman" w:cs="Times New Roman"/>
          <w:sz w:val="28"/>
          <w:szCs w:val="28"/>
        </w:rPr>
        <w:t>”, aveva disposto che: “</w:t>
      </w:r>
      <w:r w:rsidR="00EA1EEE" w:rsidRPr="00EA1EEE">
        <w:rPr>
          <w:rFonts w:ascii="Times New Roman" w:hAnsi="Times New Roman" w:cs="Times New Roman"/>
          <w:i/>
          <w:iCs/>
          <w:sz w:val="28"/>
          <w:szCs w:val="28"/>
        </w:rPr>
        <w:t>Per ciascun corso si dovrà prevedere:</w:t>
      </w:r>
      <w:r w:rsidR="00EA1EEE" w:rsidRPr="00EA1EEE">
        <w:rPr>
          <w:rFonts w:ascii="Times New Roman" w:hAnsi="Times New Roman" w:cs="Times New Roman"/>
          <w:sz w:val="28"/>
          <w:szCs w:val="28"/>
        </w:rPr>
        <w:t xml:space="preserve"> </w:t>
      </w:r>
      <w:r w:rsidR="00EA1EEE" w:rsidRPr="00EA1EEE">
        <w:rPr>
          <w:rFonts w:ascii="Times New Roman" w:hAnsi="Times New Roman" w:cs="Times New Roman"/>
          <w:i/>
          <w:iCs/>
          <w:sz w:val="28"/>
          <w:szCs w:val="28"/>
        </w:rPr>
        <w:t>(omissis…) d) un numero massimo di partecipanti ad ogni corso pari a 35 unità</w:t>
      </w:r>
      <w:r w:rsidR="00EA1EEE" w:rsidRPr="00EA1EEE">
        <w:rPr>
          <w:rFonts w:ascii="Times New Roman" w:hAnsi="Times New Roman" w:cs="Times New Roman"/>
          <w:sz w:val="28"/>
          <w:szCs w:val="28"/>
        </w:rPr>
        <w:t>”.</w:t>
      </w:r>
    </w:p>
    <w:p w:rsidR="00B27019" w:rsidRDefault="00B27019" w:rsidP="00B2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019" w:rsidRPr="00A1722E" w:rsidRDefault="00B27019" w:rsidP="00B2701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Si ritiene utile precisare </w:t>
      </w:r>
      <w:r w:rsidRPr="00A1722E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a riguardo </w:t>
      </w:r>
      <w:r w:rsidRPr="00A1722E">
        <w:rPr>
          <w:color w:val="444444"/>
          <w:sz w:val="28"/>
          <w:szCs w:val="28"/>
          <w:shd w:val="clear" w:color="auto" w:fill="FFFFFF"/>
        </w:rPr>
        <w:t>che</w:t>
      </w:r>
      <w:r>
        <w:rPr>
          <w:color w:val="444444"/>
          <w:sz w:val="28"/>
          <w:szCs w:val="28"/>
          <w:shd w:val="clear" w:color="auto" w:fill="FFFFFF"/>
        </w:rPr>
        <w:t>,</w:t>
      </w:r>
      <w:r>
        <w:rPr>
          <w:color w:val="444444"/>
          <w:sz w:val="28"/>
          <w:szCs w:val="28"/>
          <w:shd w:val="clear" w:color="auto" w:fill="FFFFFF"/>
        </w:rPr>
        <w:t xml:space="preserve"> per quanto attiene </w:t>
      </w:r>
      <w:r w:rsidRPr="00A1722E">
        <w:rPr>
          <w:color w:val="444444"/>
          <w:sz w:val="28"/>
          <w:szCs w:val="28"/>
          <w:shd w:val="clear" w:color="auto" w:fill="FFFFFF"/>
        </w:rPr>
        <w:t>la formazione per addetti antincendio</w:t>
      </w:r>
      <w:r>
        <w:rPr>
          <w:color w:val="444444"/>
          <w:sz w:val="28"/>
          <w:szCs w:val="28"/>
          <w:shd w:val="clear" w:color="auto" w:fill="FFFFFF"/>
        </w:rPr>
        <w:t>,</w:t>
      </w:r>
      <w:r w:rsidRPr="00A1722E">
        <w:rPr>
          <w:color w:val="444444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>il</w:t>
      </w:r>
      <w:r w:rsidRPr="00A1722E">
        <w:rPr>
          <w:color w:val="000000"/>
          <w:sz w:val="28"/>
          <w:szCs w:val="28"/>
        </w:rPr>
        <w:t xml:space="preserve"> numero massimo di discenti non potrà essere superiore a 30 unità per ciascun docente per le lezioni teoriche ed a 10 unità per ciascun docente per le lezioni pratiche</w:t>
      </w:r>
      <w:r>
        <w:rPr>
          <w:color w:val="000000"/>
          <w:sz w:val="28"/>
          <w:szCs w:val="28"/>
        </w:rPr>
        <w:t xml:space="preserve"> </w:t>
      </w:r>
      <w:r w:rsidRPr="00A1722E">
        <w:rPr>
          <w:color w:val="000000"/>
          <w:sz w:val="28"/>
          <w:szCs w:val="28"/>
        </w:rPr>
        <w:t>( indicazioni del Corpo Nazionale  Vigili del Fuoco)</w:t>
      </w:r>
    </w:p>
    <w:p w:rsidR="00B27019" w:rsidRDefault="00B27019" w:rsidP="00B2701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7019" w:rsidRPr="00A1722E" w:rsidRDefault="00B27019" w:rsidP="00B2701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 stesso criterio andrebbe a mio avviso seguito per tutti i corsi di formazione nei quali sono previste prove pratiche, addestramento e/o esercitazioni.</w:t>
      </w:r>
    </w:p>
    <w:p w:rsidR="00B27019" w:rsidRDefault="00B27019" w:rsidP="00B2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B6" w:rsidRDefault="00D646B6" w:rsidP="00B2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22E" w:rsidRDefault="00A1722E" w:rsidP="00EA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B6" w:rsidRDefault="00D646B6" w:rsidP="00EA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allegato Interpello 2/2024</w:t>
      </w:r>
    </w:p>
    <w:p w:rsidR="00D646B6" w:rsidRDefault="00D646B6" w:rsidP="00EA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B6" w:rsidRDefault="00D646B6" w:rsidP="00EA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G.Gesmundo</w:t>
      </w:r>
      <w:proofErr w:type="spellEnd"/>
    </w:p>
    <w:p w:rsidR="00D646B6" w:rsidRPr="00EA1EEE" w:rsidRDefault="00D646B6" w:rsidP="00EA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Coordinatore gruppo di lavoro “Sicurpesca”</w:t>
      </w:r>
      <w:bookmarkEnd w:id="0"/>
    </w:p>
    <w:sectPr w:rsidR="00D646B6" w:rsidRPr="00EA1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23"/>
    <w:rsid w:val="005466DA"/>
    <w:rsid w:val="009327DE"/>
    <w:rsid w:val="00A16D24"/>
    <w:rsid w:val="00A1722E"/>
    <w:rsid w:val="00B27019"/>
    <w:rsid w:val="00B82632"/>
    <w:rsid w:val="00D646B6"/>
    <w:rsid w:val="00E67AEB"/>
    <w:rsid w:val="00EA1EEE"/>
    <w:rsid w:val="00F53E23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53E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53E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53E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53E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2024-05-28T16:29:00Z</dcterms:created>
  <dcterms:modified xsi:type="dcterms:W3CDTF">2024-05-29T13:03:00Z</dcterms:modified>
</cp:coreProperties>
</file>